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spacing w:line="590" w:lineRule="exact"/>
        <w:jc w:val="left"/>
        <w:rPr>
          <w:rFonts w:hint="eastAsia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1</w:t>
      </w:r>
    </w:p>
    <w:p>
      <w:pPr>
        <w:widowControl w:val="0"/>
        <w:numPr>
          <w:ilvl w:val="0"/>
          <w:numId w:val="0"/>
        </w:numPr>
        <w:spacing w:line="59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各市指标和经费分配表</w:t>
      </w:r>
    </w:p>
    <w:bookmarkEnd w:id="0"/>
    <w:tbl>
      <w:tblPr>
        <w:tblStyle w:val="4"/>
        <w:tblW w:w="4996" w:type="pct"/>
        <w:tblInd w:w="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1993"/>
        <w:gridCol w:w="2102"/>
        <w:gridCol w:w="24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117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申报数量（项）</w:t>
            </w:r>
          </w:p>
        </w:tc>
        <w:tc>
          <w:tcPr>
            <w:tcW w:w="12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指标分配（项）</w:t>
            </w:r>
          </w:p>
        </w:tc>
        <w:tc>
          <w:tcPr>
            <w:tcW w:w="14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支持金额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合肥市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安庆市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" w:bidi="ar"/>
              </w:rPr>
              <w:t>3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阜阳市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亳州市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宿州市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芜湖市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宣城市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滁州市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黄山市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六安市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池州市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马鞍山市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淮北市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淮南市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2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" w:bidi="ar"/>
              </w:rPr>
              <w:t>20</w:t>
            </w:r>
          </w:p>
        </w:tc>
        <w:tc>
          <w:tcPr>
            <w:tcW w:w="14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" w:bidi="ar"/>
              </w:rPr>
              <w:t>600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03D6429A"/>
    <w:rsid w:val="03D6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9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2024-05-07T07:29:00Z</dcterms:created>
  <dc:creator>何小包蛋</dc:creator>
  <cp:lastModifiedBy>何小包蛋</cp:lastModifiedBy>
  <dcterms:modified xsi:type="dcterms:W3CDTF">2024-05-07T07:30:00Z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A68B7B0D0F8C4872AE1095E74F55407D_11</vt:lpwstr>
  </property>
</Properties>
</file>