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已公告印染企业名单</w:t>
      </w:r>
    </w:p>
    <w:tbl>
      <w:tblPr>
        <w:tblStyle w:val="4"/>
        <w:tblW w:w="93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6133"/>
        <w:gridCol w:w="2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tblHeader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70707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70707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70707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70707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70707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70707"/>
                <w:kern w:val="0"/>
                <w:sz w:val="28"/>
                <w:szCs w:val="28"/>
                <w:u w:val="none"/>
                <w:lang w:val="en-US" w:eastAsia="zh-CN" w:bidi="ar"/>
              </w:rPr>
              <w:t>所在地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70707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70707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70707"/>
                <w:kern w:val="0"/>
                <w:sz w:val="28"/>
                <w:szCs w:val="28"/>
                <w:u w:val="none"/>
                <w:lang w:val="en-US" w:eastAsia="zh-CN" w:bidi="ar"/>
              </w:rPr>
              <w:t>芜湖富春染织股份有限公司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70707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70707"/>
                <w:kern w:val="0"/>
                <w:sz w:val="28"/>
                <w:szCs w:val="28"/>
                <w:u w:val="none"/>
                <w:lang w:val="en-US" w:eastAsia="zh-CN" w:bidi="ar"/>
              </w:rPr>
              <w:t>芜湖市</w:t>
            </w:r>
            <w:bookmarkStart w:id="0" w:name="_GoBack"/>
            <w:bookmarkEnd w:id="0"/>
          </w:p>
        </w:tc>
      </w:tr>
    </w:tbl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814" w:left="1531" w:header="851" w:footer="1417" w:gutter="0"/>
      <w:pgNumType w:fmt="numberInDash" w:start="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F415D9"/>
    <w:rsid w:val="37FB8F2A"/>
    <w:rsid w:val="3EAB0813"/>
    <w:rsid w:val="575781C7"/>
    <w:rsid w:val="796ED6CA"/>
    <w:rsid w:val="A7DF1E60"/>
    <w:rsid w:val="F7DCE3DD"/>
    <w:rsid w:val="FF25E3B0"/>
    <w:rsid w:val="FFABFF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Office_11.8.2.9520_F1E327BC-269C-435d-A152-05C5408002CA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费枝梅</cp:lastModifiedBy>
  <dcterms:modified xsi:type="dcterms:W3CDTF">2024-03-20T08:45:04Z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2052-11.8.2.9520</vt:lpwstr>
  </property>
</Properties>
</file>